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</w:rPr>
      </w:pPr>
    </w:p>
    <w:p>
      <w:pPr>
        <w:pStyle w:val="4"/>
        <w:bidi w:val="0"/>
        <w:rPr>
          <w:rFonts w:hint="eastAsia"/>
        </w:rPr>
      </w:pPr>
      <w:bookmarkStart w:id="0" w:name="_GoBack"/>
      <w:r>
        <w:rPr>
          <w:rFonts w:hint="eastAsia"/>
        </w:rPr>
        <w:t>陕西考区2022年临床执业医师实践技能考生14天健康监测表下载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根据《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color w:val="auto"/>
          <w:sz w:val="28"/>
          <w:szCs w:val="28"/>
        </w:rPr>
        <w:instrText xml:space="preserve"> HYPERLINK "https://www.med66.com/linchuangyishi/jinengjingyan/su2205268180.shtml" \t "https://www.med66.com/linchuangyishi/jinengjingyan/_blank" </w:instrTex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separate"/>
      </w:r>
      <w:r>
        <w:rPr>
          <w:rStyle w:val="9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u w:val="none"/>
          <w:bdr w:val="none" w:color="auto" w:sz="0" w:space="0"/>
        </w:rPr>
        <w:t>陕西考区2022年临床执业医师实践技能考试考生须知</w:t>
      </w:r>
      <w:r>
        <w:rPr>
          <w:rFonts w:hint="eastAsia" w:ascii="宋体" w:hAnsi="宋体" w:eastAsia="宋体" w:cs="宋体"/>
          <w:color w:val="auto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color w:val="auto"/>
          <w:sz w:val="28"/>
          <w:szCs w:val="28"/>
        </w:rPr>
        <w:t>》陕西考区2022年临床执业医师实践技能考生14天健康监测表下载如下。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考前须知：所有考生就本人近14天的健康状况和行程向各考试基地做出书面承诺，同时根据需要，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  <w:t>考试当日对所有考生查验48小时内核酸检测阴性证明、健康码和行程码。</w:t>
      </w:r>
    </w:p>
    <w:p>
      <w:pPr>
        <w:pStyle w:val="2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pStyle w:val="3"/>
        <w:rPr>
          <w:rFonts w:hint="eastAsia" w:ascii="宋体" w:hAnsi="宋体" w:eastAsia="宋体" w:cs="宋体"/>
          <w:b/>
          <w:bCs/>
          <w:color w:val="FF0000"/>
          <w:sz w:val="28"/>
          <w:szCs w:val="28"/>
        </w:rPr>
      </w:pPr>
    </w:p>
    <w:p>
      <w:pPr>
        <w:rPr>
          <w:rFonts w:hint="eastAsia"/>
        </w:rPr>
      </w:pPr>
    </w:p>
    <w:p>
      <w:pPr>
        <w:jc w:val="both"/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健康监测记录表</w:t>
      </w:r>
    </w:p>
    <w:p>
      <w:pPr>
        <w:spacing w:line="720" w:lineRule="exac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姓名（本人签名）：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 xml:space="preserve">   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 xml:space="preserve">  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 xml:space="preserve">    工作单位: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/>
          <w:color w:val="000000"/>
          <w:sz w:val="24"/>
        </w:rPr>
        <w:t xml:space="preserve">   </w:t>
      </w:r>
    </w:p>
    <w:p>
      <w:pPr>
        <w:spacing w:line="720" w:lineRule="exact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联系电话：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  <w:r>
        <w:rPr>
          <w:rFonts w:hint="eastAsia" w:ascii="宋体" w:hAnsi="宋体"/>
          <w:color w:val="000000"/>
          <w:sz w:val="24"/>
        </w:rPr>
        <w:t xml:space="preserve">    居住地（ 县、 区、 市）：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677"/>
        <w:gridCol w:w="47"/>
        <w:gridCol w:w="603"/>
        <w:gridCol w:w="602"/>
        <w:gridCol w:w="605"/>
        <w:gridCol w:w="602"/>
        <w:gridCol w:w="605"/>
        <w:gridCol w:w="603"/>
        <w:gridCol w:w="605"/>
        <w:gridCol w:w="603"/>
        <w:gridCol w:w="603"/>
        <w:gridCol w:w="603"/>
        <w:gridCol w:w="605"/>
        <w:gridCol w:w="603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9060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日期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早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晚</w:t>
            </w:r>
          </w:p>
        </w:tc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日期</w:t>
            </w:r>
          </w:p>
        </w:tc>
        <w:tc>
          <w:tcPr>
            <w:tcW w:w="132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  <w:tc>
          <w:tcPr>
            <w:tcW w:w="121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8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</w:t>
            </w:r>
          </w:p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温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体温</w:t>
            </w: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早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8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晚</w:t>
            </w:r>
          </w:p>
        </w:tc>
        <w:tc>
          <w:tcPr>
            <w:tcW w:w="7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0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  <w:tc>
          <w:tcPr>
            <w:tcW w:w="61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color w:val="000000"/>
                <w:sz w:val="24"/>
              </w:rPr>
            </w:pPr>
          </w:p>
        </w:tc>
      </w:tr>
    </w:tbl>
    <w:p>
      <w:pPr>
        <w:rPr>
          <w:rFonts w:hint="eastAsia" w:ascii="Arial" w:hAnsi="Times New Roman"/>
          <w:color w:val="000000"/>
          <w:sz w:val="18"/>
          <w:szCs w:val="15"/>
        </w:rPr>
      </w:pPr>
    </w:p>
    <w:p>
      <w:pPr>
        <w:rPr>
          <w:rFonts w:ascii="Arial" w:hAnsi="Times New Roman" w:eastAsia="Arial"/>
          <w:color w:val="000000"/>
          <w:sz w:val="18"/>
          <w:szCs w:val="15"/>
        </w:rPr>
      </w:pPr>
      <w:r>
        <w:rPr>
          <w:rFonts w:hint="eastAsia" w:ascii="Arial" w:hAnsi="Times New Roman"/>
          <w:color w:val="000000"/>
          <w:sz w:val="18"/>
          <w:szCs w:val="15"/>
        </w:rPr>
        <w:t>注：</w:t>
      </w:r>
      <w:r>
        <w:rPr>
          <w:rFonts w:hint="eastAsia" w:ascii="Arial" w:hAnsi="Times New Roman"/>
          <w:color w:val="000000"/>
          <w:sz w:val="18"/>
          <w:szCs w:val="15"/>
          <w:lang w:val="en-US" w:eastAsia="zh-CN"/>
        </w:rPr>
        <w:t>1.“</w:t>
      </w:r>
      <w:r>
        <w:rPr>
          <w:rFonts w:ascii="Arial" w:hAnsi="Times New Roman" w:eastAsia="Arial"/>
          <w:color w:val="000000"/>
          <w:sz w:val="18"/>
          <w:szCs w:val="15"/>
        </w:rPr>
        <w:t>体温</w:t>
      </w:r>
      <w:r>
        <w:rPr>
          <w:rFonts w:hint="eastAsia" w:ascii="Arial" w:hAnsi="Times New Roman"/>
          <w:color w:val="000000"/>
          <w:sz w:val="18"/>
          <w:szCs w:val="15"/>
          <w:lang w:val="en-US" w:eastAsia="zh-CN"/>
        </w:rPr>
        <w:t>”</w:t>
      </w:r>
      <w:r>
        <w:rPr>
          <w:rFonts w:ascii="Arial" w:hAnsi="Times New Roman" w:eastAsia="Arial"/>
          <w:color w:val="000000"/>
          <w:sz w:val="18"/>
          <w:szCs w:val="15"/>
        </w:rPr>
        <w:t>填水银温度计腋下温度，</w:t>
      </w:r>
    </w:p>
    <w:p>
      <w:pPr>
        <w:ind w:firstLine="360" w:firstLineChars="200"/>
        <w:rPr>
          <w:rFonts w:ascii="Arial" w:hAnsi="Times New Roman" w:eastAsia="Arial"/>
          <w:color w:val="000000"/>
          <w:sz w:val="18"/>
          <w:szCs w:val="15"/>
        </w:rPr>
      </w:pPr>
      <w:r>
        <w:rPr>
          <w:rFonts w:hint="eastAsia" w:ascii="Arial" w:hAnsi="Times New Roman" w:eastAsia="宋体"/>
          <w:color w:val="000000"/>
          <w:sz w:val="18"/>
          <w:szCs w:val="15"/>
          <w:lang w:val="en-US" w:eastAsia="zh-CN"/>
        </w:rPr>
        <w:t>2.“</w:t>
      </w:r>
      <w:r>
        <w:rPr>
          <w:rFonts w:hint="eastAsia" w:ascii="Arial" w:hAnsi="Times New Roman" w:eastAsia="Arial"/>
          <w:color w:val="000000"/>
          <w:sz w:val="18"/>
          <w:szCs w:val="15"/>
        </w:rPr>
        <w:t>症状</w:t>
      </w:r>
      <w:r>
        <w:rPr>
          <w:rFonts w:hint="eastAsia" w:ascii="Arial" w:hAnsi="Times New Roman" w:eastAsia="宋体"/>
          <w:color w:val="000000"/>
          <w:sz w:val="18"/>
          <w:szCs w:val="15"/>
          <w:lang w:val="en-US" w:eastAsia="zh-CN"/>
        </w:rPr>
        <w:t>”</w:t>
      </w:r>
      <w:r>
        <w:rPr>
          <w:rFonts w:hint="eastAsia" w:ascii="Arial" w:hAnsi="Times New Roman" w:eastAsia="Arial"/>
          <w:color w:val="000000"/>
          <w:sz w:val="18"/>
          <w:szCs w:val="15"/>
        </w:rPr>
        <w:t>填写相应情况:包括发热、干咳、乏力、嗅觉味觉减退或丧失、鼻塞流涕、咽痛、结膜炎、肌痛、腹泻等可疑症状。</w:t>
      </w:r>
    </w:p>
    <w:p>
      <w:pPr>
        <w:spacing w:line="580" w:lineRule="exact"/>
        <w:rPr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pStyle w:val="2"/>
      </w:pPr>
    </w:p>
    <w:p/>
    <w:sectPr>
      <w:pgSz w:w="11906" w:h="16838"/>
      <w:pgMar w:top="1270" w:right="1406" w:bottom="1270" w:left="1406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ZmEzNDYwOTZhNDc1ZjI3YTg5OWQ4OTg3Njc2OTQifQ=="/>
  </w:docVars>
  <w:rsids>
    <w:rsidRoot w:val="4ED15127"/>
    <w:rsid w:val="2C725253"/>
    <w:rsid w:val="4ED1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10"/>
    <w:pPr>
      <w:spacing w:line="240" w:lineRule="atLeast"/>
      <w:jc w:val="center"/>
    </w:pPr>
    <w:rPr>
      <w:rFonts w:ascii="Cambria" w:hAnsi="Cambria" w:cs="Cambria"/>
      <w:b/>
      <w:bCs/>
      <w:sz w:val="32"/>
      <w:szCs w:val="32"/>
    </w:rPr>
  </w:style>
  <w:style w:type="paragraph" w:styleId="3">
    <w:name w:val="Body Text Indent"/>
    <w:basedOn w:val="1"/>
    <w:next w:val="1"/>
    <w:qFormat/>
    <w:uiPriority w:val="0"/>
    <w:pPr>
      <w:tabs>
        <w:tab w:val="left" w:pos="900"/>
      </w:tabs>
      <w:ind w:firstLine="900"/>
    </w:pPr>
    <w:rPr>
      <w:rFonts w:ascii="Times New Roman" w:hAnsi="Times New Roman" w:eastAsia="仿宋_GB2312" w:cs="Times New Roman"/>
      <w:sz w:val="2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219</Characters>
  <Lines>0</Lines>
  <Paragraphs>0</Paragraphs>
  <TotalTime>0</TotalTime>
  <ScaleCrop>false</ScaleCrop>
  <LinksUpToDate>false</LinksUpToDate>
  <CharactersWithSpaces>355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2022-05-25T03:00:00Z</dcterms:created>
  <dc:creator>Administrator</dc:creator>
  <cp:lastModifiedBy>丫头</cp:lastModifiedBy>
  <dcterms:modified xsi:type="dcterms:W3CDTF">2022-05-31T02:55:23Z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A2D90910F1CA442A8054FAE94A0C97ED</vt:lpwstr>
  </property>
</Properties>
</file>