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2018</w:t>
      </w:r>
      <w:r>
        <w:rPr>
          <w:rFonts w:hint="eastAsia"/>
          <w:b/>
          <w:bCs/>
          <w:sz w:val="28"/>
          <w:szCs w:val="28"/>
        </w:rPr>
        <w:t>年执业药师《</w:t>
      </w:r>
      <w:r>
        <w:rPr>
          <w:rFonts w:hint="eastAsia"/>
          <w:b/>
          <w:bCs/>
          <w:sz w:val="28"/>
          <w:szCs w:val="28"/>
          <w:lang w:val="en-US" w:eastAsia="zh-CN"/>
        </w:rPr>
        <w:t>中药一</w:t>
      </w:r>
      <w:r>
        <w:rPr>
          <w:rFonts w:hint="eastAsia"/>
          <w:b/>
          <w:bCs/>
          <w:sz w:val="28"/>
          <w:szCs w:val="28"/>
        </w:rPr>
        <w:t>》考试分值分布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2018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年药学执业药师考试满分是多少？各题型分值占多少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2018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年执业药师各科目单独考试，单独计分，每题均为1分，满分为120分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（考试总时长150分钟）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》分为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5个章节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：各部分分值没有很大的变化，具体各部分分值比例如：</w:t>
      </w:r>
      <w:bookmarkStart w:id="0" w:name="_GoBack"/>
      <w:bookmarkEnd w:id="0"/>
    </w:p>
    <w:p>
      <w:pPr>
        <w:jc w:val="left"/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下面通过表格来直观分析一下《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》的分值比例情况。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00B050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章节</w:t>
            </w:r>
            <w:r>
              <w:rPr>
                <w:rFonts w:hint="eastAsia" w:eastAsiaTheme="minorEastAsia"/>
                <w:b/>
                <w:bCs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分值</w:t>
            </w: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分布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章节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第一章中药与药品质量标准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第二章中药材生产和中药饮片炮制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第三章中药化学成分与药理作用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第四章常见中药的鉴别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第五章中药制剤与剂型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33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>从考试题目可以看出，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个章节的分值相比更均匀了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在2022年的学习上大家注意合理分配时间。</w:t>
      </w:r>
    </w:p>
    <w:p>
      <w:pPr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2022年执业药师备考已经开始了，抓紧时间着手复习，让你考取证书的愿望变成现实才是你真正该做的事情！执业药师学习不偷懒，过执业药师不是一句空话，</w:t>
      </w: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>我们</w:t>
      </w: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已经为你准备了多种学习班型，可以满足不同考生的学习需求，不知道如何备考的话，马上报课学习吧&gt;&gt;</w:t>
      </w: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drawing>
          <wp:inline distT="0" distB="0" distL="114300" distR="114300">
            <wp:extent cx="1315085" cy="1315085"/>
            <wp:effectExtent l="0" t="0" r="18415" b="18415"/>
            <wp:docPr id="2" name="图片 2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 w:val="0"/>
          <w:bCs w:val="0"/>
          <w:color w:val="00B05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关注公众号了解更多资讯 / 给你更多的学习机会和平台</w:t>
      </w:r>
    </w:p>
    <w:p>
      <w:pPr>
        <w:rPr>
          <w:rFonts w:hint="eastAsia"/>
          <w:b/>
          <w:bCs/>
          <w:sz w:val="28"/>
          <w:szCs w:val="28"/>
        </w:rPr>
      </w:pP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6134F"/>
    <w:rsid w:val="19A6134F"/>
    <w:rsid w:val="26501CC3"/>
    <w:rsid w:val="654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2021-12-01T08:33:00Z</dcterms:created>
  <dc:creator>丫头</dc:creator>
  <cp:lastModifiedBy>丫头</cp:lastModifiedBy>
  <dcterms:modified xsi:type="dcterms:W3CDTF">2021-12-01T08:43:17Z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C62C816FA0F04A21A9B6F98CB9C1AEAB</vt:lpwstr>
  </property>
</Properties>
</file>