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2020</w:t>
      </w:r>
      <w:r>
        <w:rPr>
          <w:rFonts w:hint="eastAsia"/>
          <w:b/>
          <w:bCs/>
          <w:sz w:val="28"/>
          <w:szCs w:val="28"/>
        </w:rPr>
        <w:t>年执业药师《药</w:t>
      </w:r>
      <w:r>
        <w:rPr>
          <w:rFonts w:hint="eastAsia"/>
          <w:b/>
          <w:bCs/>
          <w:sz w:val="28"/>
          <w:szCs w:val="28"/>
          <w:lang w:val="en-US" w:eastAsia="zh-CN"/>
        </w:rPr>
        <w:t>综</w:t>
      </w:r>
      <w:r>
        <w:rPr>
          <w:rFonts w:hint="eastAsia"/>
          <w:b/>
          <w:bCs/>
          <w:sz w:val="28"/>
          <w:szCs w:val="28"/>
        </w:rPr>
        <w:t>》考试分值分布</w:t>
      </w:r>
    </w:p>
    <w:bookmarkEnd w:id="0"/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2020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2020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《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药学综合知识与技能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》分为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十七个章节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：各部分分值没有很大的变化，具体各部分分值比例如：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下面通过表格来直观分析一下《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药学综合知识与技能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》的分值比例情况。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471"/>
        <w:gridCol w:w="471"/>
        <w:gridCol w:w="471"/>
        <w:gridCol w:w="471"/>
        <w:gridCol w:w="471"/>
        <w:gridCol w:w="471"/>
        <w:gridCol w:w="471"/>
        <w:gridCol w:w="471"/>
        <w:gridCol w:w="472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7" w:type="dxa"/>
            <w:gridSpan w:val="18"/>
            <w:shd w:val="clear" w:color="auto" w:fill="00B050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各章节考试分值分布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章节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第一章执业药师与药学服务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第二章用药调剂和药品管理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第三章用药安全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第四章药物治疗管理和健康促进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第五章常见疾病的健康管理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第六章呼吸系统常见疾病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第七章心血管系统常见疾病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第八章神经精神系统常见疾病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第九章消化系统系统常见疾病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第十章常见内分泌及代谢性疾病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第十一章泌威系统常见疾病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第十二章血酒系统常见疾病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第十三章肿瘤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第十四章常见骨关节疾病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第十五章常见病毒性疾病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第十六章旧科系统常见疾病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第十七章中毒解救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  <w:tc>
          <w:tcPr>
            <w:tcW w:w="473" w:type="dxa"/>
            <w:shd w:val="clear" w:color="auto" w:fill="auto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73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73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73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73" w:type="dxa"/>
            <w:shd w:val="clear" w:color="auto" w:fill="A8D08D" w:themeFill="accent6" w:themeFillTint="99"/>
            <w:vAlign w:val="top"/>
          </w:tcPr>
          <w:p>
            <w:pPr>
              <w:ind w:left="0" w:leftChars="0"/>
              <w:jc w:val="both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73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73" w:type="dxa"/>
            <w:shd w:val="clear" w:color="auto" w:fill="92D050"/>
            <w:vAlign w:val="top"/>
          </w:tcPr>
          <w:p>
            <w:pPr>
              <w:ind w:left="0" w:leftChars="0"/>
              <w:jc w:val="both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73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73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74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74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74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74" w:type="dxa"/>
            <w:shd w:val="clear" w:color="auto" w:fill="auto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74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74" w:type="dxa"/>
            <w:shd w:val="clear" w:color="auto" w:fill="auto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74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74" w:type="dxa"/>
            <w:shd w:val="clear" w:color="auto" w:fill="auto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/>
        </w:rPr>
        <w:t>从考试题目可以看出，17个章节的分值相比以前更均匀了，也没有出现1分甚至0分的章节，我们可以分为三个档次“10分及以上章节”“5——10分章节”“5分及以下章节”。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从以上统计可以看出，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个章节（考察分值97分）是学习的重点，在2022年的学习上大家注意合理分配时间。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2022年执业药师备考已经开始了，抓紧时间着手复习，让你考取证书的愿望变成现实才是你真正该做的事情！执业药师学习不偷懒，过执业药师不是一句空话，</w:t>
      </w: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>我们</w:t>
      </w: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已经为你准备了多种学习班型，可以满足不同考生的学习需求，不知道如何备考的话，马上报课学习吧&gt;&gt;</w:t>
      </w: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  <w:b/>
          <w:bCs/>
          <w:sz w:val="28"/>
          <w:szCs w:val="28"/>
        </w:rPr>
      </w:pP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60E0A"/>
    <w:rsid w:val="0D96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2021-12-01T08:15:00Z</dcterms:created>
  <dc:creator>丫头</dc:creator>
  <cp:lastModifiedBy>丫头</cp:lastModifiedBy>
  <dcterms:modified xsi:type="dcterms:W3CDTF">2021-12-01T08:22:46Z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4DAF17D5FB3B4AB59B817FE1885785B0</vt:lpwstr>
  </property>
</Properties>
</file>