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2020</w:t>
      </w:r>
      <w:r>
        <w:rPr>
          <w:rFonts w:hint="eastAsia"/>
          <w:b/>
          <w:bCs/>
          <w:sz w:val="28"/>
          <w:szCs w:val="28"/>
        </w:rPr>
        <w:t>年执业药师《药</w:t>
      </w:r>
      <w:r>
        <w:rPr>
          <w:rFonts w:hint="eastAsia"/>
          <w:b/>
          <w:bCs/>
          <w:sz w:val="28"/>
          <w:szCs w:val="28"/>
          <w:lang w:val="en-US" w:eastAsia="zh-CN"/>
        </w:rPr>
        <w:t>二</w:t>
      </w:r>
      <w:r>
        <w:rPr>
          <w:rFonts w:hint="eastAsia"/>
          <w:b/>
          <w:bCs/>
          <w:sz w:val="28"/>
          <w:szCs w:val="28"/>
        </w:rPr>
        <w:t>》考试分值分布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2020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年药学执业药师考试满分是多少？各题型分值占多少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2020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年执业药师各科目单独考试，单独计分，每题均为1分，满分为120分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（考试总时长150分钟）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《药学专业知识（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二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）》分为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十六个章节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：各部分分值没有很大的变化，具体各部分分值比例如：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下面通过表格来直观分析一下《药学专业知识（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二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）》的分值比例情况。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451"/>
        <w:gridCol w:w="649"/>
        <w:gridCol w:w="448"/>
        <w:gridCol w:w="451"/>
        <w:gridCol w:w="451"/>
        <w:gridCol w:w="451"/>
        <w:gridCol w:w="448"/>
        <w:gridCol w:w="451"/>
        <w:gridCol w:w="452"/>
        <w:gridCol w:w="450"/>
        <w:gridCol w:w="450"/>
        <w:gridCol w:w="450"/>
        <w:gridCol w:w="651"/>
        <w:gridCol w:w="651"/>
        <w:gridCol w:w="651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282" w:type="dxa"/>
            <w:gridSpan w:val="17"/>
            <w:shd w:val="clear" w:color="auto" w:fill="00B050"/>
          </w:tcPr>
          <w:p>
            <w:pPr>
              <w:jc w:val="center"/>
              <w:rPr>
                <w:rFonts w:hint="eastAsia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各章节考试分值分布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章节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第一章精神与中枢神经系统疾病用药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第二章解热、镇痛、抗炎药及抗痛风药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第三章呼吸系统疾病用药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第四章消化系统疾病用药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第五章心血管系统疾病用药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第六章血乎液系统疾病用药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第七章利屈药与泌尿系统疾病用药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第八章内分泌糸统疾病用药</w:t>
            </w:r>
          </w:p>
        </w:tc>
        <w:tc>
          <w:tcPr>
            <w:tcW w:w="970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第九章抗菌药物</w:t>
            </w:r>
          </w:p>
        </w:tc>
        <w:tc>
          <w:tcPr>
            <w:tcW w:w="970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第十章抗病毒药</w:t>
            </w:r>
          </w:p>
        </w:tc>
        <w:tc>
          <w:tcPr>
            <w:tcW w:w="970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第十一章抗寄生虫</w:t>
            </w:r>
          </w:p>
        </w:tc>
        <w:tc>
          <w:tcPr>
            <w:tcW w:w="970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第十二章抗肿瘤药</w:t>
            </w:r>
          </w:p>
        </w:tc>
        <w:tc>
          <w:tcPr>
            <w:tcW w:w="970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第十三章糠类、盐类、酸碱平衡调节药与 营养药</w:t>
            </w:r>
          </w:p>
        </w:tc>
        <w:tc>
          <w:tcPr>
            <w:tcW w:w="970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第十四竟生殖系统用药、性激素及生育用 药</w:t>
            </w:r>
          </w:p>
        </w:tc>
        <w:tc>
          <w:tcPr>
            <w:tcW w:w="970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第十五章眼科、耳鼻喉科疾病用药</w:t>
            </w:r>
          </w:p>
        </w:tc>
        <w:tc>
          <w:tcPr>
            <w:tcW w:w="970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第十六章皮肤及外用药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</w:tc>
        <w:tc>
          <w:tcPr>
            <w:tcW w:w="947" w:type="dxa"/>
            <w:shd w:val="clear" w:color="auto" w:fill="E2EFDA" w:themeFill="accent6" w:themeFillTint="3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47" w:type="dxa"/>
            <w:shd w:val="clear" w:color="auto" w:fill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47" w:type="dxa"/>
            <w:shd w:val="clear" w:color="auto" w:fill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47" w:type="dxa"/>
            <w:shd w:val="clear" w:color="auto" w:fill="E2EFDA" w:themeFill="accent6" w:themeFillTint="3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47" w:type="dxa"/>
            <w:shd w:val="clear" w:color="auto" w:fill="E2EFDA" w:themeFill="accent6" w:themeFillTint="3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</w:t>
            </w:r>
            <w:bookmarkStart w:id="0" w:name="_GoBack"/>
            <w:bookmarkEnd w:id="0"/>
          </w:p>
        </w:tc>
        <w:tc>
          <w:tcPr>
            <w:tcW w:w="947" w:type="dxa"/>
            <w:shd w:val="clear" w:color="auto" w:fill="E2EFDA" w:themeFill="accent6" w:themeFillTint="3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947" w:type="dxa"/>
            <w:shd w:val="clear" w:color="auto" w:fill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8D08D" w:themeFill="accent6" w:themeFillTint="99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970" w:type="dxa"/>
            <w:shd w:val="clear" w:color="auto" w:fill="92D050"/>
            <w:vAlign w:val="top"/>
          </w:tcPr>
          <w:p>
            <w:pPr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70" w:type="dxa"/>
            <w:shd w:val="clear" w:color="auto" w:fill="auto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70" w:type="dxa"/>
            <w:shd w:val="clear" w:color="auto" w:fill="auto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70" w:type="dxa"/>
            <w:shd w:val="clear" w:color="auto" w:fill="E2EFDA" w:themeFill="accent6" w:themeFillTint="32"/>
            <w:vAlign w:val="top"/>
          </w:tcPr>
          <w:p>
            <w:pPr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70" w:type="dxa"/>
            <w:shd w:val="clear" w:color="auto" w:fill="auto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70" w:type="dxa"/>
            <w:shd w:val="clear" w:color="auto" w:fill="auto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70" w:type="dxa"/>
            <w:shd w:val="clear" w:color="auto" w:fill="auto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70" w:type="dxa"/>
            <w:shd w:val="clear" w:color="auto" w:fill="auto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</w:rPr>
      </w:pPr>
      <w:r>
        <w:rPr>
          <w:rFonts w:hint="eastAsia"/>
        </w:rPr>
        <w:t>分值最高的章节是第九章抗菌药物，各占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分。其次是第八章内分泌糸统疾病用药（1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分）、第五章心血管系统疾病用药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第六章血乎液系统疾病用药（1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分）、第一章精神与中枢神经系统疾病用药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第四章消化系统疾病用药（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分）、第十二章抗肿瘤药（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分）。在《药学专业知识二》的学习中，一定要把握好这几大章节。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试卷难度指数为★★★，总体比较简单。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大部分考题属于常规考查、记忆性的内容，也有一些对细节问题的考查；另外，对于只出现在思维导图中，而教材正文不要求的药物考查分值略有上升。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2021年执业药师考试已经成为过去式，为坐等拿证的同学举杯庆祝，没考好的同学也不要灰心，从中总结经验，明年继续认真、努力、全力以赴，一定行！</w:t>
      </w: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2022年执业药师备考已经开始了，抓紧时间着手复习，让你考取证书的愿望变成现实才是你真正该做的事情！执业药师学习不偷懒，过执业药师不是一句空话，</w:t>
      </w: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>我们</w:t>
      </w: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已经为你准备了多种学习班型，可以满足不同考生的学习需求，不知道如何备考的话，马上报课学习吧&gt;&gt;</w:t>
      </w: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eastAsia"/>
          <w:b/>
          <w:bCs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E3040"/>
    <w:rsid w:val="3A1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2021-12-01T07:30:00Z</dcterms:created>
  <dc:creator>丫头</dc:creator>
  <cp:lastModifiedBy>丫头</cp:lastModifiedBy>
  <dcterms:modified xsi:type="dcterms:W3CDTF">2021-12-01T07:37:56Z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9AFB3C2E16F24258AF78E533090B583E</vt:lpwstr>
  </property>
</Properties>
</file>